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37" w:tblpY="1432"/>
        <w:tblOverlap w:val="never"/>
        <w:tblW w:w="96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6255"/>
        <w:gridCol w:w="1080"/>
        <w:gridCol w:w="1230"/>
      </w:tblGrid>
      <w:tr w14:paraId="13AB9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6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0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吉林省高等教育学会2026年度课题开题评审顺序表</w:t>
            </w:r>
          </w:p>
        </w:tc>
      </w:tr>
      <w:tr w14:paraId="6E3D9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6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5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地点：创新大楼503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时间：2026年10月16日 14:00</w:t>
            </w:r>
          </w:p>
        </w:tc>
      </w:tr>
      <w:tr w14:paraId="11E0B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主持人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D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课题类别</w:t>
            </w:r>
          </w:p>
        </w:tc>
      </w:tr>
      <w:tr w14:paraId="1A0D8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36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 赋能高校《有机化学》课程教学组织新形态建设研究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82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赵淑杰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4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</w:t>
            </w:r>
          </w:p>
        </w:tc>
      </w:tr>
      <w:tr w14:paraId="444FB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7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新时代高校中华优秀传统文化教育创新方面的研究——以吉林农业大学龘龘龙舟队为例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于浩然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6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重点自筹</w:t>
            </w:r>
          </w:p>
        </w:tc>
      </w:tr>
      <w:tr w14:paraId="19E05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FB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5A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新农科背景下“铸魂·强基·赋能”三维协同生命科学相关专业人才培养模式的创新实践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夏跃军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重点自筹</w:t>
            </w:r>
          </w:p>
        </w:tc>
      </w:tr>
      <w:tr w14:paraId="6C549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BD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基于产教融合的农业昆虫学教学模式创新与实践路径研究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刘帅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9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重点自筹</w:t>
            </w:r>
          </w:p>
        </w:tc>
      </w:tr>
      <w:tr w14:paraId="7A857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22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AI赋能农科研究生思政课协同育人机制创新研究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4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于微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重点自筹</w:t>
            </w:r>
          </w:p>
        </w:tc>
      </w:tr>
      <w:tr w14:paraId="51730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D4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“AIGC +思政+心育”融合视域下大学生心理健康教育机制建构研究——基于“生命教育”课程的实践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陈国双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重点自筹</w:t>
            </w:r>
          </w:p>
        </w:tc>
      </w:tr>
      <w:tr w14:paraId="7E0A2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3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基于大模型的《农业昆虫学》个性化学习伙伴创建与应用研究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重点自筹</w:t>
            </w:r>
          </w:p>
        </w:tc>
      </w:tr>
      <w:tr w14:paraId="5708C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5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F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数智赋能·场域沉浸·现实构建——乡村传播教学“SLT三维情境”新形态研究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重点自筹</w:t>
            </w:r>
          </w:p>
        </w:tc>
      </w:tr>
      <w:tr w14:paraId="28035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49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吉林省高校乡村数字传播人才的“在地化”培养模式研究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重点自筹</w:t>
            </w:r>
          </w:p>
        </w:tc>
      </w:tr>
      <w:tr w14:paraId="01223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6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高校智库服务“乡村振兴”战略的吉林模式探索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B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蔡亚南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67363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5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E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AI赋能研究导向型课堂“人机协同”教学模式构建与实践——以《毛皮动物生产学》课程为例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南韦肖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36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5DD2D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E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“四链融合”背景下经济动物繁殖学服务吉林特色经济动物产业的长效机制研究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徐超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8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</w:tbl>
    <w:p w14:paraId="04B5602E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9550" w:type="dxa"/>
        <w:tblInd w:w="-5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6333"/>
        <w:gridCol w:w="1167"/>
        <w:gridCol w:w="1200"/>
      </w:tblGrid>
      <w:tr w14:paraId="45399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9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吉林省高等教育学会2026年度课题开题评审顺序表</w:t>
            </w:r>
          </w:p>
        </w:tc>
      </w:tr>
      <w:tr w14:paraId="5D419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6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地点：创新大楼510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时间：2026年10月16日 14:0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9427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5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1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主持人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4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课题类别</w:t>
            </w:r>
          </w:p>
        </w:tc>
      </w:tr>
      <w:tr w14:paraId="4758E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FE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0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家政教育赋能耕读文化传承的教育创新实践研究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4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6DCF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C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A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AI赋能农林类高校一站式学生社区耕读文化育人实践模式与路径研究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白骄杨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E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3C6CC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0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AI赋能工程类课程线上线下融合教学的实践路径研究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B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孙亚昕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6A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6B80B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6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88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AI赋能高校化学课堂“人机协同”PBL教学模式创新研究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1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28334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3D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9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DeepSeek赋能高等农林院校大学化学课堂“人机协同”教学模式的创新研究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梁大栋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7D04A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2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吉林省红色资源的理想信念教育价值与实践转化路径研究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B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0BC2D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CC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AI赋能农机专业《液压与气压传动》理实一体化混合式教学研究与实践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0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王养俊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0ECE9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7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 赋能农业昆虫学课程“线上+线下”混合式教学组织新形态的构建与实践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F5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5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7CB16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1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7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智慧农业Python遥感的跨学科教学体系构建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6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3A496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89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D5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数智时代高职院校英语教师专业发展路径研究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林琳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784D0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5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B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现代产业学院治理结构与深度协同育人机制优化研究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温长吉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 w14:paraId="25F35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2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AI赋能吉林高校本科生数字化学习资源学习行为模式研究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武国庆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83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</w:tbl>
    <w:p w14:paraId="20BBF0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0087697-80B2-4B99-B217-D30114D041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77750"/>
    <w:rsid w:val="12FB1A96"/>
    <w:rsid w:val="5E17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928</Words>
  <Characters>990</Characters>
  <Lines>0</Lines>
  <Paragraphs>0</Paragraphs>
  <TotalTime>10</TotalTime>
  <ScaleCrop>false</ScaleCrop>
  <LinksUpToDate>false</LinksUpToDate>
  <CharactersWithSpaces>995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2026-10-10T01:48:00Z</dcterms:created>
  <dc:creator>Didi-</dc:creator>
  <cp:lastModifiedBy>Didi-</cp:lastModifiedBy>
  <dcterms:modified xsi:type="dcterms:W3CDTF">2026-10-10T05:39:05Z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99B8064596D545AD9F87B765457CFF80_11</vt:lpwstr>
  </property>
  <property fmtid="{D5CDD505-2E9C-101B-9397-08002B2CF9AE}" pid="4" name="KSOTemplateDocerSaveRecord">
    <vt:lpwstr>eyJoZGlkIjoiZDY2NWIzYjZjOGRmNjI5YmY4MThmNTY4OWJiZjhmODQiLCJ1c2VySWQiOiIzMTg5NDc0NDUifQ==</vt:lpwstr>
  </property>
</Properties>
</file>